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7013" w14:textId="77777777" w:rsidR="00E959A8" w:rsidRDefault="00E959A8" w:rsidP="00E061DA">
      <w:pPr>
        <w:jc w:val="both"/>
      </w:pPr>
    </w:p>
    <w:p w14:paraId="5219E613" w14:textId="133B064F" w:rsidR="00263D4C" w:rsidRDefault="00263D4C" w:rsidP="00E061DA">
      <w:pPr>
        <w:ind w:left="2160" w:firstLine="720"/>
        <w:jc w:val="both"/>
        <w:rPr>
          <w:b/>
          <w:bCs/>
        </w:rPr>
      </w:pPr>
      <w:r>
        <w:rPr>
          <w:b/>
          <w:bCs/>
        </w:rPr>
        <w:t xml:space="preserve">  </w:t>
      </w:r>
      <w:r w:rsidR="00C61FDD">
        <w:rPr>
          <w:b/>
          <w:bCs/>
        </w:rPr>
        <w:t xml:space="preserve">   </w:t>
      </w:r>
      <w:r w:rsidR="00F8465A">
        <w:rPr>
          <w:b/>
          <w:bCs/>
        </w:rPr>
        <w:t xml:space="preserve">         </w:t>
      </w:r>
      <w:r>
        <w:rPr>
          <w:b/>
          <w:bCs/>
        </w:rPr>
        <w:t>TEMPLATE</w:t>
      </w:r>
    </w:p>
    <w:p w14:paraId="755AF473" w14:textId="77777777" w:rsidR="00263D4C" w:rsidRPr="00CF75EB" w:rsidRDefault="00263D4C" w:rsidP="00E061DA">
      <w:pPr>
        <w:jc w:val="both"/>
      </w:pPr>
    </w:p>
    <w:p w14:paraId="28AAB751" w14:textId="60F8803E" w:rsidR="00263D4C" w:rsidRPr="00EE3356" w:rsidRDefault="00263D4C" w:rsidP="00E061DA">
      <w:pPr>
        <w:jc w:val="both"/>
      </w:pPr>
      <w:r w:rsidRPr="00CF75EB">
        <w:t xml:space="preserve">Director </w:t>
      </w:r>
      <w:r w:rsidR="00E959A8" w:rsidRPr="00CF75EB">
        <w:t>Declaration</w:t>
      </w:r>
      <w:r w:rsidRPr="00CF75EB">
        <w:t xml:space="preserve"> in terms of Article 73 (4) of the Companies Act </w:t>
      </w:r>
    </w:p>
    <w:p w14:paraId="2B45BE28" w14:textId="77777777" w:rsidR="00EE3356" w:rsidRDefault="00EE3356" w:rsidP="00E061DA">
      <w:pPr>
        <w:jc w:val="both"/>
      </w:pPr>
    </w:p>
    <w:p w14:paraId="31DD5FF9" w14:textId="023430BD" w:rsidR="00F7620C" w:rsidRDefault="00F7620C" w:rsidP="00E061DA">
      <w:pPr>
        <w:jc w:val="both"/>
      </w:pPr>
      <w:r>
        <w:t xml:space="preserve">To: The Registrar of Companies </w:t>
      </w:r>
    </w:p>
    <w:p w14:paraId="0E81CCDD" w14:textId="77777777" w:rsidR="00F7620C" w:rsidRDefault="00F7620C" w:rsidP="00E061DA">
      <w:pPr>
        <w:jc w:val="both"/>
      </w:pPr>
    </w:p>
    <w:p w14:paraId="28596053" w14:textId="4CAE3B12" w:rsidR="00263D4C" w:rsidRPr="00CF75EB" w:rsidRDefault="00263D4C" w:rsidP="00E061DA">
      <w:pPr>
        <w:jc w:val="both"/>
      </w:pPr>
      <w:r w:rsidRPr="00CF75EB">
        <w:t>Name of Company:</w:t>
      </w:r>
    </w:p>
    <w:p w14:paraId="529FC81D" w14:textId="22A6F543" w:rsidR="00263D4C" w:rsidRPr="00CF75EB" w:rsidRDefault="00EE3356" w:rsidP="00E061DA">
      <w:pPr>
        <w:jc w:val="both"/>
      </w:pPr>
      <w:r>
        <w:t>Reg</w:t>
      </w:r>
      <w:r w:rsidR="00CB10EB">
        <w:t>.</w:t>
      </w:r>
      <w:r>
        <w:t xml:space="preserve"> </w:t>
      </w:r>
      <w:r w:rsidR="00263D4C" w:rsidRPr="00CF75EB">
        <w:t>No</w:t>
      </w:r>
      <w:r w:rsidR="00CB10EB">
        <w:t>.</w:t>
      </w:r>
      <w:r w:rsidR="00263D4C" w:rsidRPr="00CF75EB">
        <w:t xml:space="preserve"> of Company</w:t>
      </w:r>
      <w:r w:rsidR="00A05C71">
        <w:t xml:space="preserve"> </w:t>
      </w:r>
      <w:r w:rsidR="00EB492F">
        <w:t>(</w:t>
      </w:r>
      <w:r w:rsidR="00E4686B">
        <w:rPr>
          <w:i/>
          <w:iCs/>
          <w:sz w:val="20"/>
          <w:szCs w:val="20"/>
        </w:rPr>
        <w:t>when</w:t>
      </w:r>
      <w:r w:rsidR="00EB492F">
        <w:rPr>
          <w:i/>
          <w:iCs/>
          <w:sz w:val="20"/>
          <w:szCs w:val="20"/>
        </w:rPr>
        <w:t xml:space="preserve"> </w:t>
      </w:r>
      <w:r w:rsidR="00A45E9E">
        <w:rPr>
          <w:i/>
          <w:iCs/>
          <w:sz w:val="20"/>
          <w:szCs w:val="20"/>
        </w:rPr>
        <w:t>applicable)</w:t>
      </w:r>
      <w:r w:rsidR="00263D4C" w:rsidRPr="00CF75EB">
        <w:t>:</w:t>
      </w:r>
    </w:p>
    <w:p w14:paraId="01A60F0D" w14:textId="77777777" w:rsidR="00AE45FE" w:rsidRDefault="00AE45FE" w:rsidP="00B069C5">
      <w:pPr>
        <w:jc w:val="both"/>
        <w:rPr>
          <w:b/>
          <w:bCs/>
        </w:rPr>
      </w:pPr>
    </w:p>
    <w:p w14:paraId="69095653" w14:textId="58C6A8CD" w:rsidR="00E959A8" w:rsidRPr="00E61DD1" w:rsidRDefault="00F7620C" w:rsidP="00B069C5">
      <w:pPr>
        <w:jc w:val="both"/>
      </w:pPr>
      <w:r>
        <w:t xml:space="preserve">I/we, the undersigned </w:t>
      </w:r>
      <w:r w:rsidR="00677DAD" w:rsidRPr="00E61DD1">
        <w:t xml:space="preserve">Director/s </w:t>
      </w:r>
      <w:r>
        <w:t xml:space="preserve">hereby declare for the purposes of sub-article (4) of article 73 of the Companies Act that the non-cash consideration for the </w:t>
      </w:r>
      <w:r w:rsidR="009C7E8E">
        <w:t>issue and allotment</w:t>
      </w:r>
      <w:r w:rsidR="009C7E8E">
        <w:t xml:space="preserve"> </w:t>
      </w:r>
      <w:r>
        <w:t xml:space="preserve">of …………… Ordinary shares having a nominal value of …… per share, </w:t>
      </w:r>
      <w:proofErr w:type="gramStart"/>
      <w:r>
        <w:t>…..</w:t>
      </w:r>
      <w:proofErr w:type="gramEnd"/>
      <w:r>
        <w:t xml:space="preserve"> % paid up, [and with a premium of …………… per share] </w:t>
      </w:r>
      <w:r w:rsidR="00D72432">
        <w:t>has a value which is at least</w:t>
      </w:r>
      <w:r w:rsidR="00951457">
        <w:t xml:space="preserve"> equivalent</w:t>
      </w:r>
      <w:r w:rsidR="00D72432">
        <w:t xml:space="preserve"> to [insert am</w:t>
      </w:r>
      <w:r w:rsidR="00321AA6">
        <w:t>ount] being the total paid-up value of the shares and premium to be issued and allotted</w:t>
      </w:r>
      <w:r w:rsidR="00093F23">
        <w:t xml:space="preserve"> by [name of the Company] and it therefore does not exceed</w:t>
      </w:r>
      <w:r w:rsidR="00B83574">
        <w:t xml:space="preserve"> the equivalent</w:t>
      </w:r>
      <w:r w:rsidR="00263D4C" w:rsidRPr="00E61DD1">
        <w:t xml:space="preserve"> </w:t>
      </w:r>
      <w:r w:rsidR="00951457">
        <w:t xml:space="preserve">monetary </w:t>
      </w:r>
      <w:r w:rsidR="00841D18" w:rsidRPr="00E61DD1">
        <w:t xml:space="preserve">value of </w:t>
      </w:r>
      <w:r w:rsidR="0001448E" w:rsidRPr="00E61DD1">
        <w:t>Euro 50,000</w:t>
      </w:r>
      <w:r w:rsidR="00B83574">
        <w:t>.</w:t>
      </w:r>
      <w:r>
        <w:t xml:space="preserve"> </w:t>
      </w:r>
      <w:r w:rsidR="00B83574">
        <w:t>A</w:t>
      </w:r>
      <w:r>
        <w:t xml:space="preserve">n </w:t>
      </w:r>
      <w:r w:rsidR="002E46E6">
        <w:t xml:space="preserve">expert’s report </w:t>
      </w:r>
      <w:r w:rsidR="006506E5">
        <w:t xml:space="preserve">is </w:t>
      </w:r>
      <w:r>
        <w:t xml:space="preserve">therefore </w:t>
      </w:r>
      <w:r w:rsidR="006506E5">
        <w:t>not required</w:t>
      </w:r>
      <w:r>
        <w:t xml:space="preserve"> for submission to the Registrar in terms of article 73 of the Companies Act</w:t>
      </w:r>
      <w:r w:rsidR="0001448E" w:rsidRPr="00E61DD1">
        <w:t>.</w:t>
      </w:r>
    </w:p>
    <w:p w14:paraId="5C09887C" w14:textId="0C525C6E" w:rsidR="00EE3356" w:rsidRPr="00E61DD1" w:rsidRDefault="0085467A" w:rsidP="00B069C5">
      <w:pPr>
        <w:jc w:val="both"/>
      </w:pPr>
      <w:r>
        <w:t>I/We as</w:t>
      </w:r>
      <w:r w:rsidR="00E959A8" w:rsidRPr="00E61DD1">
        <w:t xml:space="preserve"> director</w:t>
      </w:r>
      <w:r w:rsidR="00844C31" w:rsidRPr="00E61DD1">
        <w:t>/</w:t>
      </w:r>
      <w:r w:rsidR="00E959A8" w:rsidRPr="00E61DD1">
        <w:t xml:space="preserve">s hereby confirm that that </w:t>
      </w:r>
      <w:r w:rsidR="00061C22">
        <w:t>I/we have</w:t>
      </w:r>
      <w:r w:rsidR="00E959A8" w:rsidRPr="00E61DD1">
        <w:t xml:space="preserve"> accurately assessed the value of the non-cash consideration</w:t>
      </w:r>
      <w:r w:rsidR="006F2161">
        <w:t xml:space="preserve"> </w:t>
      </w:r>
      <w:r w:rsidR="00B23E80">
        <w:t xml:space="preserve">for the purpose of </w:t>
      </w:r>
      <w:r w:rsidR="00876CB0">
        <w:t>this declaration</w:t>
      </w:r>
      <w:r w:rsidR="00E959A8" w:rsidRPr="00E61DD1">
        <w:t>.</w:t>
      </w:r>
    </w:p>
    <w:p w14:paraId="5AB4A146" w14:textId="77777777" w:rsidR="00BF5E42" w:rsidRDefault="00BF5E42"/>
    <w:p w14:paraId="261F7040" w14:textId="4BA381BA" w:rsidR="00EE3356" w:rsidRDefault="00EE3356">
      <w:r>
        <w:t>_______________</w:t>
      </w:r>
    </w:p>
    <w:p w14:paraId="712EDDBA" w14:textId="379D5C85" w:rsidR="00E061DA" w:rsidRDefault="00A57A90">
      <w:r>
        <w:t>Director</w:t>
      </w:r>
      <w:r w:rsidR="00061C22">
        <w:t>/s</w:t>
      </w:r>
    </w:p>
    <w:p w14:paraId="1BE32477" w14:textId="645CC250" w:rsidR="00BF5E42" w:rsidRDefault="00A57A90">
      <w:r>
        <w:t>(Name and Signature)</w:t>
      </w:r>
    </w:p>
    <w:sectPr w:rsidR="00BF5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ABB7" w14:textId="77777777" w:rsidR="00D7435E" w:rsidRDefault="00D7435E" w:rsidP="00F2493E">
      <w:pPr>
        <w:spacing w:after="0" w:line="240" w:lineRule="auto"/>
      </w:pPr>
      <w:r>
        <w:separator/>
      </w:r>
    </w:p>
  </w:endnote>
  <w:endnote w:type="continuationSeparator" w:id="0">
    <w:p w14:paraId="796B3417" w14:textId="77777777" w:rsidR="00D7435E" w:rsidRDefault="00D7435E" w:rsidP="00F2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AB17" w14:textId="77777777" w:rsidR="00F2493E" w:rsidRDefault="00F24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80A1" w14:textId="77777777" w:rsidR="00F2493E" w:rsidRDefault="00F24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4B50" w14:textId="77777777" w:rsidR="00F2493E" w:rsidRDefault="00F24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C1DD" w14:textId="77777777" w:rsidR="00D7435E" w:rsidRDefault="00D7435E" w:rsidP="00F2493E">
      <w:pPr>
        <w:spacing w:after="0" w:line="240" w:lineRule="auto"/>
      </w:pPr>
      <w:r>
        <w:separator/>
      </w:r>
    </w:p>
  </w:footnote>
  <w:footnote w:type="continuationSeparator" w:id="0">
    <w:p w14:paraId="6DAAE306" w14:textId="77777777" w:rsidR="00D7435E" w:rsidRDefault="00D7435E" w:rsidP="00F2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076E" w14:textId="77777777" w:rsidR="00F2493E" w:rsidRDefault="00F249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E3C4" w14:textId="77777777" w:rsidR="00F2493E" w:rsidRDefault="00F24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C584" w14:textId="77777777" w:rsidR="00F2493E" w:rsidRDefault="00F24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89D"/>
    <w:multiLevelType w:val="hybridMultilevel"/>
    <w:tmpl w:val="0BAC4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95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A8"/>
    <w:rsid w:val="0001448E"/>
    <w:rsid w:val="00057752"/>
    <w:rsid w:val="00061C22"/>
    <w:rsid w:val="00093F23"/>
    <w:rsid w:val="000B2C7C"/>
    <w:rsid w:val="00137ABC"/>
    <w:rsid w:val="001758FB"/>
    <w:rsid w:val="001C4966"/>
    <w:rsid w:val="001D3A61"/>
    <w:rsid w:val="00263D4C"/>
    <w:rsid w:val="002D42EE"/>
    <w:rsid w:val="002D4B73"/>
    <w:rsid w:val="002E46E6"/>
    <w:rsid w:val="002F2D4B"/>
    <w:rsid w:val="00313536"/>
    <w:rsid w:val="00321AA6"/>
    <w:rsid w:val="00352920"/>
    <w:rsid w:val="00360142"/>
    <w:rsid w:val="003756FF"/>
    <w:rsid w:val="00461ED4"/>
    <w:rsid w:val="00477B72"/>
    <w:rsid w:val="004D1FA4"/>
    <w:rsid w:val="00553C69"/>
    <w:rsid w:val="005F3BF3"/>
    <w:rsid w:val="006027EB"/>
    <w:rsid w:val="006032C2"/>
    <w:rsid w:val="00635907"/>
    <w:rsid w:val="00636631"/>
    <w:rsid w:val="006506E5"/>
    <w:rsid w:val="00677DAD"/>
    <w:rsid w:val="006D74F5"/>
    <w:rsid w:val="006F2161"/>
    <w:rsid w:val="00707F95"/>
    <w:rsid w:val="00711994"/>
    <w:rsid w:val="00721091"/>
    <w:rsid w:val="007740C3"/>
    <w:rsid w:val="007E7E42"/>
    <w:rsid w:val="00841D18"/>
    <w:rsid w:val="00844C31"/>
    <w:rsid w:val="0085467A"/>
    <w:rsid w:val="008569E0"/>
    <w:rsid w:val="00857BED"/>
    <w:rsid w:val="008601C9"/>
    <w:rsid w:val="00876CB0"/>
    <w:rsid w:val="0089596D"/>
    <w:rsid w:val="0090452C"/>
    <w:rsid w:val="00916BD2"/>
    <w:rsid w:val="00951457"/>
    <w:rsid w:val="0099699E"/>
    <w:rsid w:val="009C7E8E"/>
    <w:rsid w:val="009D5F87"/>
    <w:rsid w:val="00A05C71"/>
    <w:rsid w:val="00A1477A"/>
    <w:rsid w:val="00A21A06"/>
    <w:rsid w:val="00A45E9E"/>
    <w:rsid w:val="00A57A90"/>
    <w:rsid w:val="00A6201B"/>
    <w:rsid w:val="00AD42F3"/>
    <w:rsid w:val="00AD49C2"/>
    <w:rsid w:val="00AD59C3"/>
    <w:rsid w:val="00AE45FE"/>
    <w:rsid w:val="00B069C5"/>
    <w:rsid w:val="00B23E80"/>
    <w:rsid w:val="00B244BB"/>
    <w:rsid w:val="00B75D37"/>
    <w:rsid w:val="00B83574"/>
    <w:rsid w:val="00BF5E42"/>
    <w:rsid w:val="00C363F3"/>
    <w:rsid w:val="00C45009"/>
    <w:rsid w:val="00C5645B"/>
    <w:rsid w:val="00C61FDD"/>
    <w:rsid w:val="00C80111"/>
    <w:rsid w:val="00CB10EB"/>
    <w:rsid w:val="00CB3942"/>
    <w:rsid w:val="00CF75EB"/>
    <w:rsid w:val="00D220CE"/>
    <w:rsid w:val="00D401BC"/>
    <w:rsid w:val="00D46848"/>
    <w:rsid w:val="00D72432"/>
    <w:rsid w:val="00D7435E"/>
    <w:rsid w:val="00DF4D7A"/>
    <w:rsid w:val="00DF5ED7"/>
    <w:rsid w:val="00E061DA"/>
    <w:rsid w:val="00E13F69"/>
    <w:rsid w:val="00E366D4"/>
    <w:rsid w:val="00E4686B"/>
    <w:rsid w:val="00E47326"/>
    <w:rsid w:val="00E61DD1"/>
    <w:rsid w:val="00E959A8"/>
    <w:rsid w:val="00EB492F"/>
    <w:rsid w:val="00EE3356"/>
    <w:rsid w:val="00F2493E"/>
    <w:rsid w:val="00F7434C"/>
    <w:rsid w:val="00F7620C"/>
    <w:rsid w:val="00F8465A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717E"/>
  <w15:chartTrackingRefBased/>
  <w15:docId w15:val="{1AD78DE9-12E6-4765-9262-EFAD9787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9A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D42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6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8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8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4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93E"/>
  </w:style>
  <w:style w:type="paragraph" w:styleId="Footer">
    <w:name w:val="footer"/>
    <w:basedOn w:val="Normal"/>
    <w:link w:val="FooterChar"/>
    <w:uiPriority w:val="99"/>
    <w:unhideWhenUsed/>
    <w:rsid w:val="00F24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WORKSITE!5043959.1</documentid>
  <senderid>SATTARD</senderid>
  <senderemail>SATTARD@GANADO.COM</senderemail>
  <lastmodified>2025-08-08T15:54:00.0000000+02:00</lastmodified>
  <database>WORKSITE</database>
</properties>
</file>

<file path=customXml/itemProps1.xml><?xml version="1.0" encoding="utf-8"?>
<ds:datastoreItem xmlns:ds="http://schemas.openxmlformats.org/officeDocument/2006/customXml" ds:itemID="{0A9465AF-5D0E-42B5-A090-B215BD3C703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Spiteri Vassallo Stephanie at MBR</dc:creator>
  <cp:keywords/>
  <dc:description/>
  <cp:lastModifiedBy>Cassar Damian Paul at MBR</cp:lastModifiedBy>
  <cp:revision>13</cp:revision>
  <dcterms:created xsi:type="dcterms:W3CDTF">2025-08-08T13:46:00Z</dcterms:created>
  <dcterms:modified xsi:type="dcterms:W3CDTF">2025-08-12T06:34:00Z</dcterms:modified>
</cp:coreProperties>
</file>